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FB" w:rsidRDefault="00EE6DFB" w:rsidP="00EE6DFB">
      <w:pPr>
        <w:spacing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4329AE" w:rsidRDefault="00EE6DFB" w:rsidP="00EE6DFB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проект Федерального закона «Об архитектурной деятельности в Российской Федерации и внесении изменений в отдельные законодательные акты Российской Федерации».</w:t>
      </w:r>
    </w:p>
    <w:p w:rsidR="00EE6DFB" w:rsidRDefault="00EE6DFB" w:rsidP="00EE6DFB">
      <w:pPr>
        <w:spacing w:line="240" w:lineRule="auto"/>
        <w:contextualSpacing/>
        <w:jc w:val="center"/>
        <w:rPr>
          <w:sz w:val="28"/>
          <w:szCs w:val="28"/>
        </w:rPr>
      </w:pPr>
    </w:p>
    <w:p w:rsidR="00EE6DFB" w:rsidRDefault="00EE6DFB" w:rsidP="00EE6D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предварительную редакцию законопроекта, выполненную по заказу НОПРИЗа, Союз архитекторов России отмечает </w:t>
      </w:r>
      <w:r w:rsidR="00B26A0D">
        <w:rPr>
          <w:sz w:val="28"/>
          <w:szCs w:val="28"/>
        </w:rPr>
        <w:t>следующее</w:t>
      </w:r>
      <w:r>
        <w:rPr>
          <w:sz w:val="28"/>
          <w:szCs w:val="28"/>
        </w:rPr>
        <w:t>.</w:t>
      </w:r>
    </w:p>
    <w:p w:rsidR="00EE6DFB" w:rsidRDefault="00EE6DFB" w:rsidP="00EE6D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«Об архитектурной деятельности в Российской Федерации и внесении изменений в отдельные законодательные акты Российской Федерации» с юридико-технической точки зрения, отвечает </w:t>
      </w:r>
      <w:r w:rsidR="00AA2213">
        <w:rPr>
          <w:sz w:val="28"/>
          <w:szCs w:val="28"/>
        </w:rPr>
        <w:t xml:space="preserve">общим </w:t>
      </w:r>
      <w:r>
        <w:rPr>
          <w:sz w:val="28"/>
          <w:szCs w:val="28"/>
        </w:rPr>
        <w:t>требованиям, предъявляемым</w:t>
      </w:r>
      <w:r w:rsidR="001949E3">
        <w:rPr>
          <w:sz w:val="28"/>
          <w:szCs w:val="28"/>
        </w:rPr>
        <w:t xml:space="preserve"> к законопроекта</w:t>
      </w:r>
      <w:r>
        <w:rPr>
          <w:sz w:val="28"/>
          <w:szCs w:val="28"/>
        </w:rPr>
        <w:t xml:space="preserve">м, однако его содержание не отвечает </w:t>
      </w:r>
      <w:r w:rsidR="00AA2213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на </w:t>
      </w:r>
      <w:r w:rsidR="00AA2213">
        <w:rPr>
          <w:sz w:val="28"/>
          <w:szCs w:val="28"/>
        </w:rPr>
        <w:t xml:space="preserve">одну из </w:t>
      </w:r>
      <w:r>
        <w:rPr>
          <w:sz w:val="28"/>
          <w:szCs w:val="28"/>
        </w:rPr>
        <w:t>з</w:t>
      </w:r>
      <w:r w:rsidR="00AA2213">
        <w:rPr>
          <w:sz w:val="28"/>
          <w:szCs w:val="28"/>
        </w:rPr>
        <w:t>адач, поставленных в Концепции законопроекта, одобренной всеми заинтересованными профессиональными организациями общероссийского (национального) уровня.</w:t>
      </w:r>
    </w:p>
    <w:p w:rsidR="00B26A0D" w:rsidRDefault="00AA2213" w:rsidP="00B26A0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частности</w:t>
      </w:r>
      <w:r w:rsidR="00E971AA">
        <w:rPr>
          <w:sz w:val="28"/>
          <w:szCs w:val="28"/>
        </w:rPr>
        <w:t>,</w:t>
      </w:r>
      <w:r>
        <w:rPr>
          <w:sz w:val="28"/>
          <w:szCs w:val="28"/>
        </w:rPr>
        <w:t xml:space="preserve"> в рассмотренном законопроекте не нашли отражения вопросы </w:t>
      </w:r>
      <w:r w:rsidR="00FD00F2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независимой профессиональной аттестации архитекторов</w:t>
      </w:r>
      <w:r w:rsidR="001949E3">
        <w:rPr>
          <w:sz w:val="28"/>
          <w:szCs w:val="28"/>
        </w:rPr>
        <w:t xml:space="preserve"> (предложено установить государственную аттестацию, по аналогии с государственным лицензи</w:t>
      </w:r>
      <w:r w:rsidR="00B26A0D">
        <w:rPr>
          <w:sz w:val="28"/>
          <w:szCs w:val="28"/>
        </w:rPr>
        <w:t>рованием, существовавшим до 2003</w:t>
      </w:r>
      <w:r w:rsidR="001949E3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</w:t>
      </w:r>
      <w:r w:rsidR="00FD00F2">
        <w:rPr>
          <w:sz w:val="28"/>
          <w:szCs w:val="28"/>
        </w:rPr>
        <w:t>«</w:t>
      </w:r>
      <w:r>
        <w:rPr>
          <w:sz w:val="28"/>
          <w:szCs w:val="28"/>
        </w:rPr>
        <w:t>творческих</w:t>
      </w:r>
      <w:r w:rsidR="00FD00F2">
        <w:rPr>
          <w:sz w:val="28"/>
          <w:szCs w:val="28"/>
        </w:rPr>
        <w:t>» публичных</w:t>
      </w:r>
      <w:r>
        <w:rPr>
          <w:sz w:val="28"/>
          <w:szCs w:val="28"/>
        </w:rPr>
        <w:t xml:space="preserve"> конкурсов</w:t>
      </w:r>
      <w:r w:rsidR="00FD00F2">
        <w:rPr>
          <w:sz w:val="28"/>
          <w:szCs w:val="28"/>
        </w:rPr>
        <w:t xml:space="preserve"> на лучшие архитектурные решения</w:t>
      </w:r>
      <w:r>
        <w:rPr>
          <w:sz w:val="28"/>
          <w:szCs w:val="28"/>
        </w:rPr>
        <w:t xml:space="preserve">, стадийности проектирования и места </w:t>
      </w:r>
      <w:r w:rsidR="001949E3">
        <w:rPr>
          <w:sz w:val="28"/>
          <w:szCs w:val="28"/>
        </w:rPr>
        <w:t>«</w:t>
      </w:r>
      <w:r>
        <w:rPr>
          <w:sz w:val="28"/>
          <w:szCs w:val="28"/>
        </w:rPr>
        <w:t>архитектурного проекта</w:t>
      </w:r>
      <w:r w:rsidR="001949E3">
        <w:rPr>
          <w:sz w:val="28"/>
          <w:szCs w:val="28"/>
        </w:rPr>
        <w:t>», гонорарной оплаты труда за создание произведений архитектуры, градостроительства и садово-паркового искусства</w:t>
      </w:r>
      <w:r>
        <w:rPr>
          <w:sz w:val="28"/>
          <w:szCs w:val="28"/>
        </w:rPr>
        <w:t xml:space="preserve">. Из законопроекта исключены те </w:t>
      </w:r>
      <w:r w:rsidR="001949E3">
        <w:rPr>
          <w:sz w:val="28"/>
          <w:szCs w:val="28"/>
        </w:rPr>
        <w:t xml:space="preserve">полезные </w:t>
      </w:r>
      <w:r>
        <w:rPr>
          <w:sz w:val="28"/>
          <w:szCs w:val="28"/>
        </w:rPr>
        <w:t>положения</w:t>
      </w:r>
      <w:r w:rsidR="001949E3">
        <w:rPr>
          <w:sz w:val="28"/>
          <w:szCs w:val="28"/>
        </w:rPr>
        <w:t>, которые были в действующей редакции</w:t>
      </w:r>
      <w:r w:rsidR="00FD00F2">
        <w:rPr>
          <w:sz w:val="28"/>
          <w:szCs w:val="28"/>
        </w:rPr>
        <w:t>. В</w:t>
      </w:r>
      <w:r w:rsidR="001949E3">
        <w:rPr>
          <w:sz w:val="28"/>
          <w:szCs w:val="28"/>
        </w:rPr>
        <w:t xml:space="preserve"> частности</w:t>
      </w:r>
      <w:r w:rsidR="00B26A0D">
        <w:rPr>
          <w:sz w:val="28"/>
          <w:szCs w:val="28"/>
        </w:rPr>
        <w:t>,</w:t>
      </w:r>
      <w:r w:rsidR="001949E3">
        <w:rPr>
          <w:sz w:val="28"/>
          <w:szCs w:val="28"/>
        </w:rPr>
        <w:t xml:space="preserve"> из статьи 1 исключено указание на цель архитектурной деятельности,</w:t>
      </w:r>
      <w:r w:rsidR="00FD00F2">
        <w:rPr>
          <w:sz w:val="28"/>
          <w:szCs w:val="28"/>
        </w:rPr>
        <w:t xml:space="preserve"> исключены все положения о порядке изменения архитектурных </w:t>
      </w:r>
      <w:r w:rsidR="0092297F">
        <w:rPr>
          <w:sz w:val="28"/>
          <w:szCs w:val="28"/>
        </w:rPr>
        <w:t xml:space="preserve">проектов и </w:t>
      </w:r>
      <w:r w:rsidR="00FD00F2">
        <w:rPr>
          <w:sz w:val="28"/>
          <w:szCs w:val="28"/>
        </w:rPr>
        <w:t>объектов</w:t>
      </w:r>
      <w:r w:rsidR="0092297F">
        <w:rPr>
          <w:sz w:val="28"/>
          <w:szCs w:val="28"/>
        </w:rPr>
        <w:t xml:space="preserve"> (статьи действующего закона 20 и 21)</w:t>
      </w:r>
      <w:r w:rsidR="00FD00F2">
        <w:rPr>
          <w:sz w:val="28"/>
          <w:szCs w:val="28"/>
        </w:rPr>
        <w:t xml:space="preserve">. </w:t>
      </w:r>
    </w:p>
    <w:p w:rsidR="00AA2213" w:rsidRDefault="00FD00F2" w:rsidP="00B26A0D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определении </w:t>
      </w:r>
      <w:r w:rsidR="00B26A0D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«</w:t>
      </w:r>
      <w:r w:rsidR="00B26A0D">
        <w:rPr>
          <w:sz w:val="28"/>
          <w:szCs w:val="28"/>
        </w:rPr>
        <w:t>архитектурная деятельность</w:t>
      </w:r>
      <w:r>
        <w:rPr>
          <w:sz w:val="28"/>
          <w:szCs w:val="28"/>
        </w:rPr>
        <w:t>» (статье 3) «</w:t>
      </w:r>
      <w:r w:rsidR="006938FE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деятельность физических лиц – архитекторов» фактически </w:t>
      </w:r>
      <w:r w:rsidR="006938FE">
        <w:rPr>
          <w:sz w:val="28"/>
          <w:szCs w:val="28"/>
        </w:rPr>
        <w:t>заменена</w:t>
      </w:r>
      <w:r>
        <w:rPr>
          <w:sz w:val="28"/>
          <w:szCs w:val="28"/>
        </w:rPr>
        <w:t xml:space="preserve"> на деятельность </w:t>
      </w:r>
      <w:r w:rsidR="00EF5AE0">
        <w:rPr>
          <w:sz w:val="28"/>
          <w:szCs w:val="28"/>
        </w:rPr>
        <w:t xml:space="preserve">каких то </w:t>
      </w:r>
      <w:r>
        <w:rPr>
          <w:sz w:val="28"/>
          <w:szCs w:val="28"/>
        </w:rPr>
        <w:t>«её субъектов»</w:t>
      </w:r>
      <w:r w:rsidR="00EF5AE0">
        <w:rPr>
          <w:sz w:val="28"/>
          <w:szCs w:val="28"/>
        </w:rPr>
        <w:t>. И</w:t>
      </w:r>
      <w:r>
        <w:rPr>
          <w:sz w:val="28"/>
          <w:szCs w:val="28"/>
        </w:rPr>
        <w:t xml:space="preserve">з статьи </w:t>
      </w:r>
      <w:r w:rsidR="006938FE">
        <w:rPr>
          <w:sz w:val="28"/>
          <w:szCs w:val="28"/>
        </w:rPr>
        <w:t>5 следует, что «субъектами архитектурной деятельности» являются</w:t>
      </w:r>
      <w:r w:rsidR="0092297F">
        <w:rPr>
          <w:sz w:val="28"/>
          <w:szCs w:val="28"/>
        </w:rPr>
        <w:t>: федеральный орган</w:t>
      </w:r>
      <w:r w:rsidR="006938FE">
        <w:rPr>
          <w:sz w:val="28"/>
          <w:szCs w:val="28"/>
        </w:rPr>
        <w:t xml:space="preserve"> исполнительной власти, органы государственной власти субъектов РФ, главные архитекторы субъектов РФ, органы местного самоуправления, главные архитекторы муниципальных образований, национальное объединение саморегулируемых организаций, научные, профессионально-творческие организации и объединения, саморегулируемые организации, лица, осуществляющие подготовку проектной документации (юридические лица и индивидуальные предприниматели</w:t>
      </w:r>
      <w:r w:rsidR="0092297F">
        <w:rPr>
          <w:sz w:val="28"/>
          <w:szCs w:val="28"/>
        </w:rPr>
        <w:t>)</w:t>
      </w:r>
      <w:r w:rsidR="006938FE">
        <w:rPr>
          <w:sz w:val="28"/>
          <w:szCs w:val="28"/>
        </w:rPr>
        <w:t>.</w:t>
      </w:r>
    </w:p>
    <w:p w:rsidR="0092297F" w:rsidRDefault="000E59DA" w:rsidP="00EE6DF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Получается, что именно эти</w:t>
      </w:r>
      <w:r w:rsidR="00A8723A">
        <w:rPr>
          <w:sz w:val="28"/>
          <w:szCs w:val="28"/>
        </w:rPr>
        <w:t xml:space="preserve"> многочисленные</w:t>
      </w:r>
      <w:r>
        <w:rPr>
          <w:sz w:val="28"/>
          <w:szCs w:val="28"/>
        </w:rPr>
        <w:t xml:space="preserve"> органы, организации и субъекты предпринимательской деятельности осуществляют «творческий процесс создания архитектурного проекта», а также «авторский контроль и надзор». Это</w:t>
      </w:r>
      <w:r w:rsidR="008842FE">
        <w:rPr>
          <w:sz w:val="28"/>
          <w:szCs w:val="28"/>
        </w:rPr>
        <w:t xml:space="preserve"> </w:t>
      </w:r>
      <w:r w:rsidR="00923A0E">
        <w:rPr>
          <w:sz w:val="28"/>
          <w:szCs w:val="28"/>
        </w:rPr>
        <w:t xml:space="preserve"> искажает понятия</w:t>
      </w:r>
      <w:r>
        <w:rPr>
          <w:sz w:val="28"/>
          <w:szCs w:val="28"/>
        </w:rPr>
        <w:t xml:space="preserve"> «профессиональная деятельность», и </w:t>
      </w:r>
      <w:r>
        <w:rPr>
          <w:sz w:val="28"/>
          <w:szCs w:val="28"/>
        </w:rPr>
        <w:lastRenderedPageBreak/>
        <w:t>«творческий процесс»</w:t>
      </w:r>
      <w:r w:rsidR="00EF5AE0">
        <w:rPr>
          <w:sz w:val="28"/>
          <w:szCs w:val="28"/>
        </w:rPr>
        <w:t>, заменяя эти понятия</w:t>
      </w:r>
      <w:r>
        <w:rPr>
          <w:sz w:val="28"/>
          <w:szCs w:val="28"/>
        </w:rPr>
        <w:t xml:space="preserve"> </w:t>
      </w:r>
      <w:r w:rsidR="008842FE">
        <w:rPr>
          <w:sz w:val="28"/>
          <w:szCs w:val="28"/>
        </w:rPr>
        <w:t>на деятельность</w:t>
      </w:r>
      <w:r>
        <w:rPr>
          <w:sz w:val="28"/>
          <w:szCs w:val="28"/>
        </w:rPr>
        <w:t xml:space="preserve"> по управлению в сфере архитектуры и градостроительства</w:t>
      </w:r>
      <w:r w:rsidR="00EF5AE0">
        <w:rPr>
          <w:sz w:val="28"/>
          <w:szCs w:val="28"/>
        </w:rPr>
        <w:t>, что</w:t>
      </w:r>
      <w:r w:rsidR="008842FE">
        <w:rPr>
          <w:sz w:val="28"/>
          <w:szCs w:val="28"/>
        </w:rPr>
        <w:t xml:space="preserve"> полностью из</w:t>
      </w:r>
      <w:r w:rsidR="00EF5AE0">
        <w:rPr>
          <w:sz w:val="28"/>
          <w:szCs w:val="28"/>
        </w:rPr>
        <w:t>меняет</w:t>
      </w:r>
      <w:r>
        <w:rPr>
          <w:sz w:val="28"/>
          <w:szCs w:val="28"/>
        </w:rPr>
        <w:t xml:space="preserve"> </w:t>
      </w:r>
      <w:r w:rsidR="00A8723A">
        <w:rPr>
          <w:sz w:val="28"/>
          <w:szCs w:val="28"/>
        </w:rPr>
        <w:t>смысл и направленность закона</w:t>
      </w:r>
      <w:r>
        <w:rPr>
          <w:sz w:val="28"/>
          <w:szCs w:val="28"/>
        </w:rPr>
        <w:t>.</w:t>
      </w:r>
    </w:p>
    <w:p w:rsidR="00E96905" w:rsidRDefault="0092297F" w:rsidP="00E96905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Такая направленность противоречит мировому опыту правового регулирования профессиональной архитектурной деятельности и не соответствует международным соглашениям в данной области, в частности Соглашению МСА «О международных стандартах профессионализма в архитектурной практике».</w:t>
      </w:r>
      <w:r w:rsidR="00A8723A">
        <w:rPr>
          <w:sz w:val="28"/>
          <w:szCs w:val="28"/>
        </w:rPr>
        <w:t xml:space="preserve"> </w:t>
      </w:r>
    </w:p>
    <w:p w:rsidR="00E96905" w:rsidRDefault="0092297F" w:rsidP="00E96905">
      <w:pPr>
        <w:spacing w:line="240" w:lineRule="auto"/>
        <w:ind w:firstLine="709"/>
        <w:contextualSpacing/>
        <w:jc w:val="both"/>
        <w:rPr>
          <w:rFonts w:cs="Arial"/>
          <w:color w:val="020C22"/>
          <w:sz w:val="28"/>
          <w:szCs w:val="28"/>
        </w:rPr>
      </w:pPr>
      <w:r w:rsidRPr="00E96905">
        <w:rPr>
          <w:sz w:val="28"/>
          <w:szCs w:val="28"/>
        </w:rPr>
        <w:t>Она вс</w:t>
      </w:r>
      <w:r w:rsidR="00EF5AE0">
        <w:rPr>
          <w:sz w:val="28"/>
          <w:szCs w:val="28"/>
        </w:rPr>
        <w:t>тупает</w:t>
      </w:r>
      <w:r w:rsidRPr="00E96905">
        <w:rPr>
          <w:sz w:val="28"/>
          <w:szCs w:val="28"/>
        </w:rPr>
        <w:t xml:space="preserve"> в противор</w:t>
      </w:r>
      <w:r w:rsidR="00E96905">
        <w:rPr>
          <w:sz w:val="28"/>
          <w:szCs w:val="28"/>
        </w:rPr>
        <w:t>ечие с задачей</w:t>
      </w:r>
      <w:r w:rsidR="00E96905" w:rsidRPr="00E96905">
        <w:rPr>
          <w:sz w:val="28"/>
          <w:szCs w:val="28"/>
        </w:rPr>
        <w:t xml:space="preserve"> «</w:t>
      </w:r>
      <w:r w:rsidR="00E96905" w:rsidRPr="00E96905">
        <w:rPr>
          <w:sz w:val="28"/>
          <w:szCs w:val="28"/>
          <w:shd w:val="clear" w:color="auto" w:fill="FFFFFF"/>
        </w:rPr>
        <w:t>повышения эстетической ценности архитектурной среды российских городов, государственной поддержки архитектурного творчества, признания архитектуры социально значимым видом искусства»</w:t>
      </w:r>
      <w:r w:rsidR="00E96905">
        <w:rPr>
          <w:sz w:val="28"/>
          <w:szCs w:val="28"/>
          <w:shd w:val="clear" w:color="auto" w:fill="FFFFFF"/>
        </w:rPr>
        <w:t>, поставленной</w:t>
      </w:r>
      <w:r w:rsidR="00E96905" w:rsidRPr="00E96905">
        <w:rPr>
          <w:sz w:val="28"/>
          <w:szCs w:val="28"/>
          <w:shd w:val="clear" w:color="auto" w:fill="FFFFFF"/>
        </w:rPr>
        <w:t xml:space="preserve"> в</w:t>
      </w:r>
      <w:r w:rsidR="00E96905" w:rsidRPr="00E96905">
        <w:rPr>
          <w:sz w:val="28"/>
          <w:szCs w:val="28"/>
        </w:rPr>
        <w:t xml:space="preserve"> Основах государственной культур</w:t>
      </w:r>
      <w:r w:rsidR="00B26A0D">
        <w:rPr>
          <w:sz w:val="28"/>
          <w:szCs w:val="28"/>
        </w:rPr>
        <w:t>ной политики, утвержденных Указо</w:t>
      </w:r>
      <w:r w:rsidR="00E96905" w:rsidRPr="00E96905">
        <w:rPr>
          <w:sz w:val="28"/>
          <w:szCs w:val="28"/>
        </w:rPr>
        <w:t>м Президента  РФ от 24 декабря 2014 г. № 808</w:t>
      </w:r>
      <w:r w:rsidR="00E96905">
        <w:rPr>
          <w:sz w:val="28"/>
          <w:szCs w:val="28"/>
        </w:rPr>
        <w:t>, а  также</w:t>
      </w:r>
      <w:r w:rsidR="00E96905" w:rsidRPr="00E96905">
        <w:rPr>
          <w:b/>
          <w:sz w:val="28"/>
          <w:szCs w:val="28"/>
        </w:rPr>
        <w:t xml:space="preserve"> </w:t>
      </w:r>
      <w:r w:rsidR="00B26A0D">
        <w:rPr>
          <w:b/>
          <w:sz w:val="28"/>
          <w:szCs w:val="28"/>
        </w:rPr>
        <w:t xml:space="preserve">со </w:t>
      </w:r>
      <w:r w:rsidR="00E96905">
        <w:rPr>
          <w:b/>
          <w:sz w:val="28"/>
          <w:szCs w:val="28"/>
        </w:rPr>
        <w:t>стратегической задачей</w:t>
      </w:r>
      <w:r w:rsidR="00E96905" w:rsidRPr="006E47CB">
        <w:rPr>
          <w:b/>
          <w:sz w:val="28"/>
          <w:szCs w:val="28"/>
        </w:rPr>
        <w:t xml:space="preserve"> </w:t>
      </w:r>
      <w:r w:rsidR="00E96905" w:rsidRPr="00806159">
        <w:rPr>
          <w:sz w:val="28"/>
          <w:szCs w:val="28"/>
        </w:rPr>
        <w:t>"</w:t>
      </w:r>
      <w:r w:rsidR="00E96905">
        <w:rPr>
          <w:rFonts w:cs="Courier New"/>
          <w:b/>
          <w:color w:val="020C22"/>
          <w:sz w:val="28"/>
          <w:szCs w:val="28"/>
          <w:shd w:val="clear" w:color="auto" w:fill="FEFEFE"/>
        </w:rPr>
        <w:t>кардинального повышения</w:t>
      </w:r>
      <w:r w:rsidR="00E96905" w:rsidRPr="006E47CB">
        <w:rPr>
          <w:rFonts w:cs="Courier New"/>
          <w:b/>
          <w:color w:val="020C22"/>
          <w:sz w:val="28"/>
          <w:szCs w:val="28"/>
          <w:shd w:val="clear" w:color="auto" w:fill="FEFEFE"/>
        </w:rPr>
        <w:t xml:space="preserve"> комфорт</w:t>
      </w:r>
      <w:r w:rsidR="00E96905">
        <w:rPr>
          <w:rFonts w:cs="Courier New"/>
          <w:b/>
          <w:color w:val="020C22"/>
          <w:sz w:val="28"/>
          <w:szCs w:val="28"/>
          <w:shd w:val="clear" w:color="auto" w:fill="FEFEFE"/>
        </w:rPr>
        <w:t>ности городской среды, повышения</w:t>
      </w:r>
      <w:r w:rsidR="00E96905" w:rsidRPr="006E47CB">
        <w:rPr>
          <w:rFonts w:cs="Courier New"/>
          <w:b/>
          <w:color w:val="020C22"/>
          <w:sz w:val="28"/>
          <w:szCs w:val="28"/>
          <w:shd w:val="clear" w:color="auto" w:fill="FEFEFE"/>
        </w:rPr>
        <w:t xml:space="preserve"> индекса качества городской среды</w:t>
      </w:r>
      <w:r w:rsidR="00E96905">
        <w:rPr>
          <w:rFonts w:cs="Courier New"/>
          <w:b/>
          <w:color w:val="020C22"/>
          <w:sz w:val="28"/>
          <w:szCs w:val="28"/>
          <w:shd w:val="clear" w:color="auto" w:fill="FEFEFE"/>
        </w:rPr>
        <w:t xml:space="preserve">  на  30  процентов,  сокращения</w:t>
      </w:r>
      <w:r w:rsidR="00E96905" w:rsidRPr="006E47CB">
        <w:rPr>
          <w:rFonts w:cs="Courier New"/>
          <w:b/>
          <w:color w:val="020C22"/>
          <w:sz w:val="28"/>
          <w:szCs w:val="28"/>
          <w:shd w:val="clear" w:color="auto" w:fill="FEFEFE"/>
        </w:rPr>
        <w:t xml:space="preserve">  в соответствии с этим индексом количества городов  с  неблагоприятной средой в два раза</w:t>
      </w:r>
      <w:r w:rsidR="00E96905" w:rsidRPr="00806159">
        <w:rPr>
          <w:rFonts w:cs="Courier New"/>
          <w:color w:val="020C22"/>
          <w:sz w:val="28"/>
          <w:szCs w:val="28"/>
          <w:shd w:val="clear" w:color="auto" w:fill="FEFEFE"/>
        </w:rPr>
        <w:t>"</w:t>
      </w:r>
      <w:r w:rsidR="00E96905">
        <w:rPr>
          <w:rFonts w:cs="Courier New"/>
          <w:color w:val="020C22"/>
          <w:sz w:val="28"/>
          <w:szCs w:val="28"/>
          <w:shd w:val="clear" w:color="auto" w:fill="FEFEFE"/>
        </w:rPr>
        <w:t xml:space="preserve"> определенной </w:t>
      </w:r>
      <w:r w:rsidR="00E96905" w:rsidRPr="006E47CB">
        <w:rPr>
          <w:sz w:val="28"/>
          <w:szCs w:val="28"/>
        </w:rPr>
        <w:t>Указ</w:t>
      </w:r>
      <w:r w:rsidR="00E96905">
        <w:rPr>
          <w:sz w:val="28"/>
          <w:szCs w:val="28"/>
        </w:rPr>
        <w:t xml:space="preserve">ом </w:t>
      </w:r>
      <w:r w:rsidR="00E96905" w:rsidRPr="006E47CB">
        <w:rPr>
          <w:sz w:val="28"/>
          <w:szCs w:val="28"/>
        </w:rPr>
        <w:t xml:space="preserve"> Президента РФ </w:t>
      </w:r>
      <w:r w:rsidR="00E96905" w:rsidRPr="006E47CB">
        <w:rPr>
          <w:rFonts w:cs="Arial"/>
          <w:bCs/>
          <w:color w:val="020C22"/>
          <w:sz w:val="28"/>
          <w:szCs w:val="28"/>
        </w:rPr>
        <w:t>от 07.05.2018 г. № 204 "</w:t>
      </w:r>
      <w:r w:rsidR="00E96905" w:rsidRPr="006E47CB">
        <w:rPr>
          <w:rFonts w:cs="Arial"/>
          <w:color w:val="020C22"/>
          <w:sz w:val="28"/>
          <w:szCs w:val="28"/>
        </w:rPr>
        <w:t>О национальных целях и стратегических задачах развития Российской Федерации на период до 2024 года".</w:t>
      </w:r>
    </w:p>
    <w:p w:rsidR="00E96905" w:rsidRDefault="00E96905" w:rsidP="00E96905">
      <w:pPr>
        <w:spacing w:line="240" w:lineRule="auto"/>
        <w:ind w:firstLine="709"/>
        <w:contextualSpacing/>
        <w:jc w:val="both"/>
        <w:rPr>
          <w:rFonts w:cs="Arial"/>
          <w:color w:val="020C22"/>
          <w:sz w:val="28"/>
          <w:szCs w:val="28"/>
        </w:rPr>
      </w:pPr>
      <w:r>
        <w:rPr>
          <w:rFonts w:cs="Arial"/>
          <w:color w:val="020C22"/>
          <w:sz w:val="28"/>
          <w:szCs w:val="28"/>
        </w:rPr>
        <w:t>Ничего не давая дл</w:t>
      </w:r>
      <w:r w:rsidR="00B26A0D">
        <w:rPr>
          <w:rFonts w:cs="Arial"/>
          <w:color w:val="020C22"/>
          <w:sz w:val="28"/>
          <w:szCs w:val="28"/>
        </w:rPr>
        <w:t>я решения актуальных</w:t>
      </w:r>
      <w:r>
        <w:rPr>
          <w:rFonts w:cs="Arial"/>
          <w:color w:val="020C22"/>
          <w:sz w:val="28"/>
          <w:szCs w:val="28"/>
        </w:rPr>
        <w:t xml:space="preserve"> задач, </w:t>
      </w:r>
      <w:r w:rsidR="00B26A0D">
        <w:rPr>
          <w:rFonts w:cs="Arial"/>
          <w:color w:val="020C22"/>
          <w:sz w:val="28"/>
          <w:szCs w:val="28"/>
        </w:rPr>
        <w:t xml:space="preserve">стоящих перед страной,  </w:t>
      </w:r>
      <w:r>
        <w:rPr>
          <w:rFonts w:cs="Arial"/>
          <w:color w:val="020C22"/>
          <w:sz w:val="28"/>
          <w:szCs w:val="28"/>
        </w:rPr>
        <w:t>законопроект в рассмотренной редакции не имеет никакого смысла и не может быть поддержан профессиональным архитектурным сообществом.</w:t>
      </w:r>
    </w:p>
    <w:p w:rsidR="00B26A0D" w:rsidRDefault="00B26A0D" w:rsidP="00E96905">
      <w:pPr>
        <w:spacing w:line="240" w:lineRule="auto"/>
        <w:ind w:firstLine="709"/>
        <w:contextualSpacing/>
        <w:jc w:val="both"/>
        <w:rPr>
          <w:rFonts w:cs="Arial"/>
          <w:color w:val="020C22"/>
          <w:sz w:val="28"/>
          <w:szCs w:val="28"/>
        </w:rPr>
      </w:pPr>
    </w:p>
    <w:p w:rsidR="00E96905" w:rsidRDefault="00E96905" w:rsidP="00E96905">
      <w:pPr>
        <w:spacing w:line="240" w:lineRule="auto"/>
        <w:ind w:firstLine="709"/>
        <w:contextualSpacing/>
        <w:jc w:val="both"/>
        <w:rPr>
          <w:rFonts w:cs="Arial"/>
          <w:color w:val="020C22"/>
          <w:sz w:val="28"/>
          <w:szCs w:val="28"/>
        </w:rPr>
      </w:pPr>
    </w:p>
    <w:p w:rsidR="00E96905" w:rsidRPr="006E47CB" w:rsidRDefault="00E96905" w:rsidP="00E96905">
      <w:pPr>
        <w:spacing w:line="240" w:lineRule="auto"/>
        <w:ind w:firstLine="709"/>
        <w:contextualSpacing/>
        <w:jc w:val="both"/>
        <w:rPr>
          <w:rFonts w:cs="Arial"/>
          <w:color w:val="020C22"/>
          <w:sz w:val="28"/>
          <w:szCs w:val="28"/>
        </w:rPr>
      </w:pPr>
      <w:r>
        <w:rPr>
          <w:rFonts w:cs="Arial"/>
          <w:color w:val="020C22"/>
          <w:sz w:val="28"/>
          <w:szCs w:val="28"/>
        </w:rPr>
        <w:t xml:space="preserve">Президент                                            </w:t>
      </w:r>
      <w:r w:rsidR="00577133">
        <w:rPr>
          <w:rFonts w:cs="Arial"/>
          <w:color w:val="020C22"/>
          <w:sz w:val="28"/>
          <w:szCs w:val="28"/>
          <w:lang w:val="en-US"/>
        </w:rPr>
        <w:t xml:space="preserve">               </w:t>
      </w:r>
      <w:bookmarkStart w:id="0" w:name="_GoBack"/>
      <w:bookmarkEnd w:id="0"/>
      <w:r>
        <w:rPr>
          <w:rFonts w:cs="Arial"/>
          <w:color w:val="020C22"/>
          <w:sz w:val="28"/>
          <w:szCs w:val="28"/>
        </w:rPr>
        <w:t xml:space="preserve">                             </w:t>
      </w:r>
      <w:r w:rsidR="00B26A0D">
        <w:rPr>
          <w:rFonts w:cs="Arial"/>
          <w:color w:val="020C22"/>
          <w:sz w:val="28"/>
          <w:szCs w:val="28"/>
        </w:rPr>
        <w:t>Н.И.</w:t>
      </w:r>
      <w:r>
        <w:rPr>
          <w:rFonts w:cs="Arial"/>
          <w:color w:val="020C22"/>
          <w:sz w:val="28"/>
          <w:szCs w:val="28"/>
        </w:rPr>
        <w:t xml:space="preserve">Шумаков </w:t>
      </w:r>
    </w:p>
    <w:p w:rsidR="006938FE" w:rsidRPr="00EE6DFB" w:rsidRDefault="006938FE" w:rsidP="00EE6DFB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sectPr w:rsidR="006938FE" w:rsidRPr="00EE6DFB" w:rsidSect="0043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EE6DFB"/>
    <w:rsid w:val="000E59DA"/>
    <w:rsid w:val="001949E3"/>
    <w:rsid w:val="001F3286"/>
    <w:rsid w:val="004329AE"/>
    <w:rsid w:val="00577133"/>
    <w:rsid w:val="006938FE"/>
    <w:rsid w:val="008842FE"/>
    <w:rsid w:val="0092297F"/>
    <w:rsid w:val="00923A0E"/>
    <w:rsid w:val="00A8723A"/>
    <w:rsid w:val="00AA2213"/>
    <w:rsid w:val="00B26A0D"/>
    <w:rsid w:val="00E96905"/>
    <w:rsid w:val="00E971AA"/>
    <w:rsid w:val="00EE6DFB"/>
    <w:rsid w:val="00EF5AE0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LogvinovVN</dc:creator>
  <cp:lastModifiedBy>Alla</cp:lastModifiedBy>
  <cp:revision>3</cp:revision>
  <dcterms:created xsi:type="dcterms:W3CDTF">2019-03-18T09:51:00Z</dcterms:created>
  <dcterms:modified xsi:type="dcterms:W3CDTF">2019-07-27T15:19:00Z</dcterms:modified>
</cp:coreProperties>
</file>